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"/>
        <w:gridCol w:w="1676"/>
        <w:gridCol w:w="22"/>
        <w:gridCol w:w="35"/>
        <w:gridCol w:w="2604"/>
        <w:gridCol w:w="57"/>
        <w:gridCol w:w="170"/>
        <w:gridCol w:w="2434"/>
        <w:gridCol w:w="57"/>
        <w:gridCol w:w="2604"/>
      </w:tblGrid>
      <w:tr w:rsidR="009113FB" w:rsidTr="00C659B8">
        <w:trPr>
          <w:trHeight w:val="556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FB" w:rsidRDefault="009113FB" w:rsidP="00C659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題　　目</w:t>
            </w: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3FB" w:rsidRDefault="009113FB" w:rsidP="00C659B8">
            <w:pPr>
              <w:ind w:left="6" w:hanging="6"/>
              <w:rPr>
                <w:sz w:val="2"/>
              </w:rPr>
            </w:pPr>
          </w:p>
        </w:tc>
        <w:tc>
          <w:tcPr>
            <w:tcW w:w="7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FB" w:rsidRPr="009113FB" w:rsidRDefault="009113FB" w:rsidP="00C659B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113F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電波望遠鏡の</w:t>
            </w:r>
            <w:r w:rsidR="00CB40F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開発</w:t>
            </w:r>
            <w:r w:rsidRPr="009113F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の</w:t>
            </w:r>
            <w:r w:rsidR="00C0065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シ</w:t>
            </w:r>
            <w:r w:rsidRPr="009113F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ミュレーション</w:t>
            </w:r>
          </w:p>
        </w:tc>
      </w:tr>
      <w:tr w:rsidR="009113FB" w:rsidTr="00C659B8">
        <w:trPr>
          <w:gridBefore w:val="1"/>
          <w:gridAfter w:val="7"/>
          <w:wBefore w:w="22" w:type="dxa"/>
          <w:wAfter w:w="7961" w:type="dxa"/>
          <w:cantSplit/>
          <w:trHeight w:val="80"/>
        </w:trPr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113FB" w:rsidRDefault="009113FB" w:rsidP="00C659B8">
            <w:pPr>
              <w:jc w:val="center"/>
              <w:rPr>
                <w:sz w:val="8"/>
              </w:rPr>
            </w:pPr>
            <w:r>
              <w:rPr>
                <w:rFonts w:hint="eastAsia"/>
                <w:sz w:val="2"/>
              </w:rPr>
              <w:t>１</w:t>
            </w:r>
          </w:p>
        </w:tc>
      </w:tr>
      <w:tr w:rsidR="009113FB" w:rsidTr="00C659B8">
        <w:trPr>
          <w:gridAfter w:val="3"/>
          <w:wAfter w:w="5095" w:type="dxa"/>
          <w:cantSplit/>
          <w:trHeight w:val="556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FB" w:rsidRDefault="009113FB" w:rsidP="00C659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研究室名</w:t>
            </w:r>
          </w:p>
        </w:tc>
        <w:tc>
          <w:tcPr>
            <w:tcW w:w="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3FB" w:rsidRDefault="009113FB" w:rsidP="00C659B8">
            <w:pPr>
              <w:widowControl/>
              <w:ind w:left="6"/>
              <w:jc w:val="left"/>
              <w:rPr>
                <w:sz w:val="2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FB" w:rsidRPr="009113FB" w:rsidRDefault="009113FB" w:rsidP="009113FB">
            <w:pPr>
              <w:widowControl/>
              <w:ind w:leftChars="3" w:left="6" w:firstLineChars="220" w:firstLine="53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113FB">
              <w:rPr>
                <w:rFonts w:ascii="ＭＳ Ｐゴシック" w:eastAsia="ＭＳ Ｐゴシック" w:hAnsi="ＭＳ Ｐゴシック" w:hint="eastAsia"/>
                <w:b/>
                <w:sz w:val="24"/>
              </w:rPr>
              <w:t>宇宙粒子研究室</w:t>
            </w:r>
          </w:p>
        </w:tc>
      </w:tr>
      <w:tr w:rsidR="009113FB" w:rsidTr="00C659B8">
        <w:trPr>
          <w:gridBefore w:val="1"/>
          <w:gridAfter w:val="7"/>
          <w:wBefore w:w="22" w:type="dxa"/>
          <w:wAfter w:w="7961" w:type="dxa"/>
          <w:cantSplit/>
          <w:trHeight w:val="80"/>
        </w:trPr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113FB" w:rsidRDefault="009113FB" w:rsidP="00C659B8">
            <w:pPr>
              <w:jc w:val="center"/>
              <w:rPr>
                <w:sz w:val="8"/>
              </w:rPr>
            </w:pPr>
            <w:r>
              <w:rPr>
                <w:rFonts w:hint="eastAsia"/>
                <w:sz w:val="2"/>
              </w:rPr>
              <w:t>１</w:t>
            </w:r>
          </w:p>
        </w:tc>
      </w:tr>
      <w:tr w:rsidR="009113FB" w:rsidTr="00C659B8">
        <w:trPr>
          <w:cantSplit/>
          <w:trHeight w:val="48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3FB" w:rsidRDefault="009113FB" w:rsidP="00C659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学籍番号</w:t>
            </w:r>
          </w:p>
        </w:tc>
        <w:tc>
          <w:tcPr>
            <w:tcW w:w="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3FB" w:rsidRDefault="009113FB" w:rsidP="00C659B8">
            <w:pPr>
              <w:widowControl/>
              <w:jc w:val="left"/>
              <w:rPr>
                <w:sz w:val="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13FB" w:rsidRPr="009113FB" w:rsidRDefault="009113FB" w:rsidP="009113FB">
            <w:pPr>
              <w:widowControl/>
              <w:ind w:firstLineChars="250" w:firstLine="602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113F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10761010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13FB" w:rsidRDefault="009113FB" w:rsidP="00C659B8">
            <w:pPr>
              <w:widowControl/>
              <w:jc w:val="left"/>
              <w:rPr>
                <w:sz w:val="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FB" w:rsidRDefault="009113FB" w:rsidP="00C659B8">
            <w:pPr>
              <w:widowControl/>
              <w:jc w:val="left"/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3FB" w:rsidRDefault="009113FB" w:rsidP="00C659B8">
            <w:pPr>
              <w:widowControl/>
              <w:jc w:val="left"/>
              <w:rPr>
                <w:sz w:val="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13FB" w:rsidRDefault="009113FB" w:rsidP="00C659B8">
            <w:pPr>
              <w:widowControl/>
              <w:jc w:val="left"/>
            </w:pPr>
          </w:p>
        </w:tc>
      </w:tr>
      <w:tr w:rsidR="009113FB" w:rsidTr="00C659B8">
        <w:trPr>
          <w:cantSplit/>
          <w:trHeight w:val="481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FB" w:rsidRDefault="009113FB" w:rsidP="00C659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3FB" w:rsidRDefault="009113FB" w:rsidP="00C659B8">
            <w:pPr>
              <w:widowControl/>
              <w:jc w:val="left"/>
              <w:rPr>
                <w:sz w:val="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13FB" w:rsidRPr="009113FB" w:rsidRDefault="009113FB" w:rsidP="009113FB">
            <w:pPr>
              <w:widowControl/>
              <w:ind w:firstLineChars="300" w:firstLine="632"/>
              <w:rPr>
                <w:rFonts w:ascii="ＭＳ 明朝" w:hAnsi="ＭＳ 明朝"/>
                <w:b/>
              </w:rPr>
            </w:pPr>
            <w:r w:rsidRPr="009113FB">
              <w:rPr>
                <w:rFonts w:ascii="ＭＳ 明朝" w:hAnsi="ＭＳ 明朝" w:hint="eastAsia"/>
                <w:b/>
              </w:rPr>
              <w:t>内田 慎也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13FB" w:rsidRDefault="009113FB" w:rsidP="00C659B8">
            <w:pPr>
              <w:widowControl/>
              <w:jc w:val="left"/>
              <w:rPr>
                <w:sz w:val="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FB" w:rsidRDefault="009113FB" w:rsidP="00C659B8">
            <w:pPr>
              <w:widowControl/>
              <w:jc w:val="left"/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3FB" w:rsidRDefault="009113FB" w:rsidP="00C659B8">
            <w:pPr>
              <w:widowControl/>
              <w:jc w:val="left"/>
              <w:rPr>
                <w:sz w:val="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13FB" w:rsidRDefault="009113FB" w:rsidP="00C659B8">
            <w:pPr>
              <w:widowControl/>
              <w:jc w:val="left"/>
            </w:pPr>
          </w:p>
        </w:tc>
      </w:tr>
      <w:tr w:rsidR="009113FB" w:rsidTr="009113FB">
        <w:trPr>
          <w:gridAfter w:val="8"/>
          <w:wAfter w:w="7983" w:type="dxa"/>
          <w:trHeight w:val="70"/>
        </w:trPr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13FB" w:rsidRDefault="009113FB" w:rsidP="00C659B8">
            <w:pPr>
              <w:rPr>
                <w:sz w:val="2"/>
              </w:rPr>
            </w:pPr>
          </w:p>
        </w:tc>
      </w:tr>
      <w:tr w:rsidR="009113FB" w:rsidTr="009113FB">
        <w:trPr>
          <w:trHeight w:val="9533"/>
        </w:trPr>
        <w:tc>
          <w:tcPr>
            <w:tcW w:w="96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90470" w:rsidRPr="00290FF3" w:rsidRDefault="00C90470" w:rsidP="00C90470">
            <w:pPr>
              <w:pStyle w:val="a3"/>
              <w:numPr>
                <w:ilvl w:val="0"/>
                <w:numId w:val="1"/>
              </w:numPr>
              <w:wordWrap w:val="0"/>
              <w:ind w:leftChars="0" w:rightChars="20" w:right="42"/>
              <w:jc w:val="left"/>
              <w:rPr>
                <w:b/>
                <w:sz w:val="24"/>
                <w:szCs w:val="24"/>
              </w:rPr>
            </w:pPr>
            <w:r w:rsidRPr="00290FF3">
              <w:rPr>
                <w:rFonts w:hint="eastAsia"/>
                <w:b/>
                <w:sz w:val="24"/>
                <w:szCs w:val="24"/>
              </w:rPr>
              <w:t>実験の目的</w:t>
            </w:r>
          </w:p>
          <w:p w:rsidR="00E1197E" w:rsidRDefault="00555D06" w:rsidP="007626F6">
            <w:pPr>
              <w:wordWrap w:val="0"/>
              <w:ind w:rightChars="20" w:right="42" w:firstLineChars="100" w:firstLine="21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電波望遠鏡に入射するマイクロ波の伝播経路</w:t>
            </w:r>
            <w:r w:rsidR="007626F6">
              <w:rPr>
                <w:rFonts w:hint="eastAsia"/>
                <w:bCs/>
                <w:szCs w:val="21"/>
              </w:rPr>
              <w:t>をコンピュータシミュレーションにより計算し、</w:t>
            </w:r>
            <w:r w:rsidR="00625FDF">
              <w:rPr>
                <w:rFonts w:hint="eastAsia"/>
                <w:bCs/>
                <w:szCs w:val="21"/>
              </w:rPr>
              <w:t>電波</w:t>
            </w:r>
            <w:r w:rsidR="007626F6">
              <w:rPr>
                <w:rFonts w:hint="eastAsia"/>
                <w:bCs/>
                <w:szCs w:val="21"/>
              </w:rPr>
              <w:t>望遠鏡の設計・最適化を行う。</w:t>
            </w:r>
          </w:p>
          <w:p w:rsidR="00C90470" w:rsidRPr="00290FF3" w:rsidRDefault="00C90470" w:rsidP="00C90470">
            <w:pPr>
              <w:pStyle w:val="a3"/>
              <w:numPr>
                <w:ilvl w:val="0"/>
                <w:numId w:val="1"/>
              </w:numPr>
              <w:wordWrap w:val="0"/>
              <w:ind w:leftChars="0" w:rightChars="20" w:right="42"/>
              <w:jc w:val="left"/>
              <w:rPr>
                <w:b/>
                <w:sz w:val="24"/>
                <w:szCs w:val="24"/>
              </w:rPr>
            </w:pPr>
            <w:r w:rsidRPr="00290FF3">
              <w:rPr>
                <w:rFonts w:hint="eastAsia"/>
                <w:b/>
                <w:sz w:val="24"/>
                <w:szCs w:val="24"/>
              </w:rPr>
              <w:t>方法</w:t>
            </w:r>
          </w:p>
          <w:p w:rsidR="00555D06" w:rsidRDefault="00555D06" w:rsidP="00555D06">
            <w:pPr>
              <w:wordWrap w:val="0"/>
              <w:ind w:rightChars="20" w:right="42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マイクロ波領域の</w:t>
            </w:r>
            <w:r w:rsidR="000736C9" w:rsidRPr="000736C9">
              <w:rPr>
                <w:rFonts w:hint="eastAsia"/>
                <w:szCs w:val="21"/>
              </w:rPr>
              <w:t>波長が短いため（</w:t>
            </w:r>
            <w:r w:rsidR="000736C9" w:rsidRPr="000736C9">
              <w:rPr>
                <w:szCs w:val="21"/>
              </w:rPr>
              <w:t>1</w:t>
            </w:r>
            <w:r w:rsidR="000736C9" w:rsidRPr="000736C9">
              <w:rPr>
                <w:rFonts w:hint="eastAsia"/>
                <w:szCs w:val="21"/>
              </w:rPr>
              <w:t>～数</w:t>
            </w:r>
            <w:r w:rsidR="000736C9" w:rsidRPr="000736C9">
              <w:rPr>
                <w:szCs w:val="21"/>
              </w:rPr>
              <w:t>10cm</w:t>
            </w:r>
            <w:r>
              <w:rPr>
                <w:rFonts w:hint="eastAsia"/>
                <w:szCs w:val="21"/>
              </w:rPr>
              <w:t>）、受信機</w:t>
            </w:r>
            <w:r w:rsidR="000736C9" w:rsidRPr="000736C9">
              <w:rPr>
                <w:rFonts w:hint="eastAsia"/>
                <w:szCs w:val="21"/>
              </w:rPr>
              <w:t>を置いた焦点で電磁波の位相がそろっていることが重要である。このため反射面は放物面が使用される。</w:t>
            </w:r>
            <w:r w:rsidR="000C5FE6">
              <w:rPr>
                <w:rFonts w:hint="eastAsia"/>
                <w:szCs w:val="21"/>
              </w:rPr>
              <w:t>また、放物面の曲率を</w:t>
            </w:r>
            <w:r w:rsidR="00B07074">
              <w:rPr>
                <w:rFonts w:hint="eastAsia"/>
                <w:szCs w:val="21"/>
              </w:rPr>
              <w:t>大きくすることで焦点のズレを少なくすることができる。</w:t>
            </w:r>
          </w:p>
          <w:p w:rsidR="000736C9" w:rsidRPr="000736C9" w:rsidRDefault="000736C9" w:rsidP="00555D06">
            <w:pPr>
              <w:wordWrap w:val="0"/>
              <w:ind w:rightChars="20" w:right="42" w:firstLineChars="100" w:firstLine="210"/>
              <w:rPr>
                <w:szCs w:val="21"/>
              </w:rPr>
            </w:pPr>
            <w:r w:rsidRPr="000736C9">
              <w:rPr>
                <w:rFonts w:hint="eastAsia"/>
                <w:szCs w:val="21"/>
              </w:rPr>
              <w:t>電磁波発生源の形状をマイクロ波で撮像する</w:t>
            </w:r>
            <w:r w:rsidR="00555D06">
              <w:rPr>
                <w:rFonts w:hint="eastAsia"/>
                <w:szCs w:val="21"/>
              </w:rPr>
              <w:t>ような電波望遠鏡を開発する。</w:t>
            </w:r>
            <w:r w:rsidR="00B07074">
              <w:rPr>
                <w:rFonts w:hint="eastAsia"/>
                <w:szCs w:val="21"/>
              </w:rPr>
              <w:t>光軸に対して平行ではない</w:t>
            </w:r>
            <w:r w:rsidR="00290FF3">
              <w:rPr>
                <w:rFonts w:hint="eastAsia"/>
                <w:szCs w:val="21"/>
              </w:rPr>
              <w:t>電波は焦点に集まらない。よって</w:t>
            </w:r>
            <w:r w:rsidRPr="000736C9">
              <w:rPr>
                <w:rFonts w:hint="eastAsia"/>
                <w:szCs w:val="21"/>
              </w:rPr>
              <w:t>、焦点付近に複数の受信機を置く必要がある。</w:t>
            </w:r>
          </w:p>
          <w:p w:rsidR="00C3371F" w:rsidRPr="000736C9" w:rsidRDefault="00290FF3" w:rsidP="00767875">
            <w:pPr>
              <w:wordWrap w:val="0"/>
              <w:ind w:rightChars="20" w:right="42"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焦点からずれたところ</w:t>
            </w:r>
            <w:r w:rsidR="000736C9" w:rsidRPr="000736C9">
              <w:rPr>
                <w:rFonts w:hint="eastAsia"/>
                <w:szCs w:val="21"/>
              </w:rPr>
              <w:t>での位相のずれをシミュレーションにより見積もり、受信機の最適化を行う。</w:t>
            </w:r>
            <w:r w:rsidR="00C3371F">
              <w:rPr>
                <w:rFonts w:hint="eastAsia"/>
                <w:szCs w:val="21"/>
              </w:rPr>
              <w:t>また、シミュレーションに使用したパラボラアンテナは口径</w:t>
            </w:r>
            <w:r w:rsidR="00767875">
              <w:rPr>
                <w:rFonts w:hint="eastAsia"/>
                <w:szCs w:val="21"/>
              </w:rPr>
              <w:t>120c</w:t>
            </w:r>
            <w:r w:rsidR="00C3371F">
              <w:rPr>
                <w:rFonts w:hint="eastAsia"/>
                <w:szCs w:val="21"/>
              </w:rPr>
              <w:t>m</w:t>
            </w:r>
            <w:r w:rsidR="00767875">
              <w:rPr>
                <w:rFonts w:hint="eastAsia"/>
                <w:szCs w:val="21"/>
              </w:rPr>
              <w:t>・焦点距離</w:t>
            </w:r>
            <w:r w:rsidR="00767875">
              <w:rPr>
                <w:rFonts w:hint="eastAsia"/>
                <w:szCs w:val="21"/>
              </w:rPr>
              <w:t>90cm</w:t>
            </w:r>
            <w:r w:rsidR="00767875">
              <w:rPr>
                <w:rFonts w:hint="eastAsia"/>
                <w:szCs w:val="21"/>
              </w:rPr>
              <w:t>と</w:t>
            </w:r>
            <w:r w:rsidR="00C3371F">
              <w:rPr>
                <w:rFonts w:hint="eastAsia"/>
                <w:szCs w:val="21"/>
              </w:rPr>
              <w:t>口径</w:t>
            </w:r>
            <w:r w:rsidR="00767875">
              <w:rPr>
                <w:rFonts w:hint="eastAsia"/>
                <w:szCs w:val="21"/>
              </w:rPr>
              <w:t>120c</w:t>
            </w:r>
            <w:r w:rsidR="00C3371F">
              <w:rPr>
                <w:rFonts w:hint="eastAsia"/>
                <w:szCs w:val="21"/>
              </w:rPr>
              <w:t>m</w:t>
            </w:r>
            <w:r w:rsidR="00767875">
              <w:rPr>
                <w:rFonts w:hint="eastAsia"/>
                <w:szCs w:val="21"/>
              </w:rPr>
              <w:t>・焦点距離</w:t>
            </w:r>
            <w:r w:rsidR="00767875">
              <w:rPr>
                <w:rFonts w:hint="eastAsia"/>
                <w:szCs w:val="21"/>
              </w:rPr>
              <w:t>48cm</w:t>
            </w:r>
            <w:r w:rsidR="00767875">
              <w:rPr>
                <w:rFonts w:hint="eastAsia"/>
                <w:szCs w:val="21"/>
              </w:rPr>
              <w:t>の</w:t>
            </w:r>
            <w:r w:rsidR="00C3371F">
              <w:rPr>
                <w:rFonts w:hint="eastAsia"/>
                <w:szCs w:val="21"/>
              </w:rPr>
              <w:t>2</w:t>
            </w:r>
            <w:r w:rsidR="00C3371F">
              <w:rPr>
                <w:rFonts w:hint="eastAsia"/>
                <w:szCs w:val="21"/>
              </w:rPr>
              <w:t>つである。</w:t>
            </w:r>
          </w:p>
          <w:p w:rsidR="00C90470" w:rsidRPr="00290FF3" w:rsidRDefault="000C7054" w:rsidP="00C90470">
            <w:pPr>
              <w:pStyle w:val="a3"/>
              <w:numPr>
                <w:ilvl w:val="0"/>
                <w:numId w:val="1"/>
              </w:numPr>
              <w:wordWrap w:val="0"/>
              <w:ind w:leftChars="0" w:rightChars="20" w:right="42"/>
              <w:jc w:val="left"/>
              <w:rPr>
                <w:b/>
                <w:sz w:val="24"/>
                <w:szCs w:val="24"/>
              </w:rPr>
            </w:pPr>
            <w:r w:rsidRPr="00290FF3">
              <w:rPr>
                <w:rFonts w:hint="eastAsia"/>
                <w:b/>
                <w:sz w:val="24"/>
                <w:szCs w:val="24"/>
              </w:rPr>
              <w:t>結果</w:t>
            </w:r>
          </w:p>
          <w:p w:rsidR="00EA2F3C" w:rsidRDefault="007112E2" w:rsidP="00E1197E">
            <w:pPr>
              <w:wordWrap w:val="0"/>
              <w:ind w:rightChars="20" w:right="42"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左図</w:t>
            </w:r>
            <w:r w:rsidR="00E1197E">
              <w:rPr>
                <w:rFonts w:hint="eastAsia"/>
                <w:szCs w:val="21"/>
              </w:rPr>
              <w:t>は</w:t>
            </w:r>
            <w:r w:rsidR="006D3C86">
              <w:rPr>
                <w:rFonts w:hint="eastAsia"/>
                <w:szCs w:val="21"/>
              </w:rPr>
              <w:t>口径</w:t>
            </w:r>
            <w:r w:rsidR="006D3C86">
              <w:rPr>
                <w:rFonts w:hint="eastAsia"/>
                <w:szCs w:val="21"/>
              </w:rPr>
              <w:t>1.2m</w:t>
            </w:r>
            <w:r w:rsidR="00C52DDD">
              <w:rPr>
                <w:rFonts w:hint="eastAsia"/>
                <w:szCs w:val="21"/>
              </w:rPr>
              <w:t>で焦点距離</w:t>
            </w:r>
            <w:r w:rsidR="00C52DDD">
              <w:rPr>
                <w:rFonts w:hint="eastAsia"/>
                <w:szCs w:val="21"/>
              </w:rPr>
              <w:t>0.9m</w:t>
            </w:r>
            <w:r w:rsidR="008D6609">
              <w:rPr>
                <w:rFonts w:hint="eastAsia"/>
                <w:szCs w:val="21"/>
              </w:rPr>
              <w:t>で</w:t>
            </w:r>
            <w:r w:rsidR="00123B10">
              <w:rPr>
                <w:rFonts w:hint="eastAsia"/>
                <w:szCs w:val="21"/>
              </w:rPr>
              <w:t>F</w:t>
            </w:r>
            <w:r w:rsidR="008D6609">
              <w:rPr>
                <w:rFonts w:hint="eastAsia"/>
                <w:szCs w:val="21"/>
              </w:rPr>
              <w:t>値</w:t>
            </w:r>
            <w:r w:rsidR="008D6609">
              <w:rPr>
                <w:rFonts w:hint="eastAsia"/>
                <w:szCs w:val="21"/>
              </w:rPr>
              <w:t>=3/4</w:t>
            </w:r>
            <w:r w:rsidR="00C3371F">
              <w:rPr>
                <w:rFonts w:hint="eastAsia"/>
                <w:szCs w:val="21"/>
              </w:rPr>
              <w:t>の</w:t>
            </w:r>
            <w:r w:rsidR="000B5E00">
              <w:rPr>
                <w:rFonts w:hint="eastAsia"/>
                <w:szCs w:val="21"/>
              </w:rPr>
              <w:t>パラボラアンテナに入射する電波を光</w:t>
            </w:r>
            <w:r w:rsidR="00E1197E">
              <w:rPr>
                <w:rFonts w:hint="eastAsia"/>
                <w:szCs w:val="21"/>
              </w:rPr>
              <w:t>軸に対して</w:t>
            </w:r>
            <w:r w:rsidR="00555D06">
              <w:rPr>
                <w:rFonts w:hint="eastAsia"/>
                <w:szCs w:val="21"/>
              </w:rPr>
              <w:t>⊿θ＝</w:t>
            </w:r>
            <w:r w:rsidR="00E1197E">
              <w:rPr>
                <w:rFonts w:hint="eastAsia"/>
                <w:szCs w:val="21"/>
              </w:rPr>
              <w:t>0</w:t>
            </w:r>
            <w:r w:rsidR="00555D06">
              <w:rPr>
                <w:rFonts w:hint="eastAsia"/>
                <w:szCs w:val="21"/>
              </w:rPr>
              <w:t>°</w:t>
            </w:r>
            <w:r w:rsidR="00E1197E">
              <w:rPr>
                <w:rFonts w:hint="eastAsia"/>
                <w:szCs w:val="21"/>
              </w:rPr>
              <w:t>～</w:t>
            </w:r>
            <w:r w:rsidR="00E1197E">
              <w:rPr>
                <w:rFonts w:hint="eastAsia"/>
                <w:szCs w:val="21"/>
              </w:rPr>
              <w:t>5</w:t>
            </w:r>
            <w:r w:rsidR="00555D06">
              <w:rPr>
                <w:rFonts w:hint="eastAsia"/>
                <w:szCs w:val="21"/>
              </w:rPr>
              <w:t>°</w:t>
            </w:r>
            <w:r w:rsidR="00E1197E">
              <w:rPr>
                <w:rFonts w:hint="eastAsia"/>
                <w:szCs w:val="21"/>
              </w:rPr>
              <w:t>まで</w:t>
            </w:r>
            <w:r w:rsidR="00E1197E">
              <w:rPr>
                <w:rFonts w:hint="eastAsia"/>
                <w:szCs w:val="21"/>
              </w:rPr>
              <w:t>1</w:t>
            </w:r>
            <w:r w:rsidR="00555D06">
              <w:rPr>
                <w:rFonts w:hint="eastAsia"/>
                <w:szCs w:val="21"/>
              </w:rPr>
              <w:t>°</w:t>
            </w:r>
            <w:r w:rsidR="00962012">
              <w:rPr>
                <w:rFonts w:hint="eastAsia"/>
                <w:szCs w:val="21"/>
              </w:rPr>
              <w:t>ずつ</w:t>
            </w:r>
            <w:r w:rsidR="00C3371F">
              <w:rPr>
                <w:rFonts w:hint="eastAsia"/>
                <w:szCs w:val="21"/>
              </w:rPr>
              <w:t>入射角を</w:t>
            </w:r>
            <w:r w:rsidR="00962012">
              <w:rPr>
                <w:rFonts w:hint="eastAsia"/>
                <w:szCs w:val="21"/>
              </w:rPr>
              <w:t>ずらした結果の図</w:t>
            </w:r>
            <w:r w:rsidR="00E1197E">
              <w:rPr>
                <w:rFonts w:hint="eastAsia"/>
                <w:szCs w:val="21"/>
              </w:rPr>
              <w:t>であ</w:t>
            </w:r>
            <w:r w:rsidR="00EA2F3C">
              <w:rPr>
                <w:rFonts w:hint="eastAsia"/>
                <w:szCs w:val="21"/>
              </w:rPr>
              <w:t>り、</w:t>
            </w:r>
            <w:r w:rsidR="00EA2F3C">
              <w:rPr>
                <w:rFonts w:hint="eastAsia"/>
                <w:szCs w:val="21"/>
              </w:rPr>
              <w:t>x</w:t>
            </w:r>
            <w:r w:rsidR="00EA2F3C">
              <w:rPr>
                <w:rFonts w:hint="eastAsia"/>
                <w:szCs w:val="21"/>
              </w:rPr>
              <w:t>軸・</w:t>
            </w:r>
            <w:r w:rsidR="00EA2F3C">
              <w:rPr>
                <w:rFonts w:hint="eastAsia"/>
                <w:szCs w:val="21"/>
              </w:rPr>
              <w:t>y</w:t>
            </w:r>
            <w:r w:rsidR="000C5FE6">
              <w:rPr>
                <w:rFonts w:hint="eastAsia"/>
                <w:szCs w:val="21"/>
              </w:rPr>
              <w:t>軸は焦点</w:t>
            </w:r>
            <w:r w:rsidR="00EA2F3C">
              <w:rPr>
                <w:rFonts w:hint="eastAsia"/>
                <w:szCs w:val="21"/>
              </w:rPr>
              <w:t>からの</w:t>
            </w:r>
            <w:r w:rsidR="00C3371F">
              <w:rPr>
                <w:rFonts w:hint="eastAsia"/>
                <w:szCs w:val="21"/>
              </w:rPr>
              <w:t>光軸と垂直方向への距離</w:t>
            </w:r>
            <w:r w:rsidR="00EA2F3C">
              <w:rPr>
                <w:rFonts w:hint="eastAsia"/>
                <w:szCs w:val="21"/>
              </w:rPr>
              <w:t>である</w:t>
            </w:r>
            <w:r w:rsidR="00E1197E"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また、右図は</w:t>
            </w:r>
            <w:r w:rsidR="000C39BB">
              <w:rPr>
                <w:rFonts w:hint="eastAsia"/>
                <w:szCs w:val="21"/>
              </w:rPr>
              <w:t>入射角をずらした時に強めあう電波の量を表した図</w:t>
            </w:r>
            <w:r w:rsidR="00555D06">
              <w:rPr>
                <w:rFonts w:hint="eastAsia"/>
                <w:szCs w:val="21"/>
              </w:rPr>
              <w:t>である</w:t>
            </w:r>
            <w:r w:rsidR="00EA2F3C">
              <w:rPr>
                <w:rFonts w:hint="eastAsia"/>
                <w:szCs w:val="21"/>
              </w:rPr>
              <w:t>。</w:t>
            </w:r>
          </w:p>
          <w:p w:rsidR="003E77AF" w:rsidRPr="00E1197E" w:rsidRDefault="00123B10" w:rsidP="001C2561">
            <w:pPr>
              <w:wordWrap w:val="0"/>
              <w:ind w:rightChars="20" w:right="42"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2895600</wp:posOffset>
                  </wp:positionH>
                  <wp:positionV relativeFrom="paragraph">
                    <wp:posOffset>248285</wp:posOffset>
                  </wp:positionV>
                  <wp:extent cx="3019425" cy="1905000"/>
                  <wp:effectExtent l="19050" t="0" r="9525" b="0"/>
                  <wp:wrapThrough wrapText="bothSides">
                    <wp:wrapPolygon edited="0">
                      <wp:start x="-136" y="0"/>
                      <wp:lineTo x="-136" y="21384"/>
                      <wp:lineTo x="21668" y="21384"/>
                      <wp:lineTo x="21668" y="0"/>
                      <wp:lineTo x="-136" y="0"/>
                    </wp:wrapPolygon>
                  </wp:wrapThrough>
                  <wp:docPr id="17" name="図 7" descr="F:\fig\1-2-IF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Picture 3" descr="F:\fig\1-2-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77AF">
              <w:rPr>
                <w:rFonts w:hint="eastAsia"/>
                <w:szCs w:val="21"/>
              </w:rPr>
              <w:t>1</w:t>
            </w:r>
            <w:r w:rsidR="003E77AF">
              <w:rPr>
                <w:rFonts w:hint="eastAsia"/>
                <w:szCs w:val="21"/>
              </w:rPr>
              <w:t>度ずらすことで焦点の位置から</w:t>
            </w:r>
            <w:r w:rsidR="00555D06">
              <w:rPr>
                <w:rFonts w:hint="eastAsia"/>
                <w:szCs w:val="21"/>
              </w:rPr>
              <w:t>約</w:t>
            </w:r>
            <w:r w:rsidR="00555D06">
              <w:rPr>
                <w:rFonts w:hint="eastAsia"/>
                <w:szCs w:val="21"/>
              </w:rPr>
              <w:t>2cm</w:t>
            </w:r>
            <w:r w:rsidR="00555D06">
              <w:rPr>
                <w:rFonts w:hint="eastAsia"/>
                <w:szCs w:val="21"/>
              </w:rPr>
              <w:t>ずつ</w:t>
            </w:r>
            <w:r w:rsidR="003E77AF">
              <w:rPr>
                <w:rFonts w:hint="eastAsia"/>
                <w:szCs w:val="21"/>
              </w:rPr>
              <w:t>ずれていくことがわかった。</w:t>
            </w:r>
            <w:r w:rsidR="001C2561">
              <w:rPr>
                <w:noProof/>
                <w:sz w:val="24"/>
                <w:szCs w:val="24"/>
              </w:rPr>
              <w:drawing>
                <wp:inline distT="0" distB="0" distL="0" distR="0">
                  <wp:extent cx="2876550" cy="2009775"/>
                  <wp:effectExtent l="19050" t="0" r="0" b="0"/>
                  <wp:docPr id="4" name="図 24" descr="C:\Users\shinya\Desktop\無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hinya\Desktop\無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EFB" w:rsidRDefault="00123B10" w:rsidP="001C2561"/>
    <w:sectPr w:rsidR="005B3EFB" w:rsidSect="00D060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054" w:rsidRDefault="000C7054" w:rsidP="000C7054">
      <w:r>
        <w:separator/>
      </w:r>
    </w:p>
  </w:endnote>
  <w:endnote w:type="continuationSeparator" w:id="0">
    <w:p w:rsidR="000C7054" w:rsidRDefault="000C7054" w:rsidP="000C7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054" w:rsidRDefault="000C7054" w:rsidP="000C7054">
      <w:r>
        <w:separator/>
      </w:r>
    </w:p>
  </w:footnote>
  <w:footnote w:type="continuationSeparator" w:id="0">
    <w:p w:rsidR="000C7054" w:rsidRDefault="000C7054" w:rsidP="000C7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6B7C"/>
    <w:multiLevelType w:val="hybridMultilevel"/>
    <w:tmpl w:val="78D86020"/>
    <w:lvl w:ilvl="0" w:tplc="6492C9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3FB"/>
    <w:rsid w:val="000736C9"/>
    <w:rsid w:val="000B59C3"/>
    <w:rsid w:val="000B5E00"/>
    <w:rsid w:val="000C39BB"/>
    <w:rsid w:val="000C5FE6"/>
    <w:rsid w:val="000C7054"/>
    <w:rsid w:val="000E1FBC"/>
    <w:rsid w:val="000F2061"/>
    <w:rsid w:val="00123B10"/>
    <w:rsid w:val="00132561"/>
    <w:rsid w:val="001C2561"/>
    <w:rsid w:val="00202F9E"/>
    <w:rsid w:val="00290FF3"/>
    <w:rsid w:val="002C0A06"/>
    <w:rsid w:val="003D08E6"/>
    <w:rsid w:val="003D3990"/>
    <w:rsid w:val="003E77AF"/>
    <w:rsid w:val="004335F7"/>
    <w:rsid w:val="00456A47"/>
    <w:rsid w:val="004B7D3D"/>
    <w:rsid w:val="004F53E8"/>
    <w:rsid w:val="005370D2"/>
    <w:rsid w:val="00555D06"/>
    <w:rsid w:val="005D239F"/>
    <w:rsid w:val="005E7308"/>
    <w:rsid w:val="00625FDF"/>
    <w:rsid w:val="00635614"/>
    <w:rsid w:val="00645673"/>
    <w:rsid w:val="00670F89"/>
    <w:rsid w:val="006B238C"/>
    <w:rsid w:val="006C13AD"/>
    <w:rsid w:val="006D3C86"/>
    <w:rsid w:val="007112E2"/>
    <w:rsid w:val="007525E5"/>
    <w:rsid w:val="007626F6"/>
    <w:rsid w:val="00767875"/>
    <w:rsid w:val="007A6249"/>
    <w:rsid w:val="008A25FE"/>
    <w:rsid w:val="008D6609"/>
    <w:rsid w:val="008F27EB"/>
    <w:rsid w:val="009113FB"/>
    <w:rsid w:val="00955E4A"/>
    <w:rsid w:val="00962012"/>
    <w:rsid w:val="009723D9"/>
    <w:rsid w:val="009A4BD5"/>
    <w:rsid w:val="009C7062"/>
    <w:rsid w:val="00A775FC"/>
    <w:rsid w:val="00AE3FD9"/>
    <w:rsid w:val="00B07074"/>
    <w:rsid w:val="00BC41B8"/>
    <w:rsid w:val="00BC6237"/>
    <w:rsid w:val="00BF7441"/>
    <w:rsid w:val="00C00657"/>
    <w:rsid w:val="00C3371F"/>
    <w:rsid w:val="00C52DDD"/>
    <w:rsid w:val="00C76822"/>
    <w:rsid w:val="00C90470"/>
    <w:rsid w:val="00CB40F9"/>
    <w:rsid w:val="00D060A3"/>
    <w:rsid w:val="00E1197E"/>
    <w:rsid w:val="00E63247"/>
    <w:rsid w:val="00E97A8A"/>
    <w:rsid w:val="00EA19FD"/>
    <w:rsid w:val="00EA2F3C"/>
    <w:rsid w:val="00EB0F20"/>
    <w:rsid w:val="00F71911"/>
    <w:rsid w:val="00F75ED1"/>
    <w:rsid w:val="00F8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47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C7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C7054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C7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C7054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5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567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736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47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</dc:creator>
  <cp:lastModifiedBy>shinya</cp:lastModifiedBy>
  <cp:revision>31</cp:revision>
  <dcterms:created xsi:type="dcterms:W3CDTF">2011-01-20T11:58:00Z</dcterms:created>
  <dcterms:modified xsi:type="dcterms:W3CDTF">2011-02-11T07:33:00Z</dcterms:modified>
</cp:coreProperties>
</file>